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026E0" w14:textId="4112E4D0" w:rsidR="00F83A56" w:rsidRPr="00FF5A62" w:rsidRDefault="00681373" w:rsidP="00F83A56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1</w:t>
      </w:r>
      <w:r w:rsidR="00E179B9">
        <w:rPr>
          <w:b/>
          <w:bCs/>
          <w:sz w:val="36"/>
          <w:szCs w:val="36"/>
        </w:rPr>
        <w:t>3</w:t>
      </w:r>
      <w:r w:rsidR="00F83A56" w:rsidRPr="00F83A56">
        <w:rPr>
          <w:b/>
          <w:bCs/>
          <w:sz w:val="36"/>
          <w:szCs w:val="36"/>
          <w:vertAlign w:val="superscript"/>
        </w:rPr>
        <w:t>th</w:t>
      </w:r>
      <w:r w:rsidR="00F83A56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Ju</w:t>
      </w:r>
      <w:r w:rsidR="00E179B9">
        <w:rPr>
          <w:b/>
          <w:bCs/>
          <w:sz w:val="36"/>
          <w:szCs w:val="36"/>
        </w:rPr>
        <w:t>ly</w:t>
      </w:r>
      <w:r w:rsidR="00F83A56" w:rsidRPr="00FF5A62">
        <w:rPr>
          <w:b/>
          <w:bCs/>
          <w:sz w:val="36"/>
          <w:szCs w:val="36"/>
        </w:rPr>
        <w:t xml:space="preserve"> 202</w:t>
      </w:r>
      <w:r w:rsidR="00E179B9">
        <w:rPr>
          <w:b/>
          <w:bCs/>
          <w:sz w:val="36"/>
          <w:szCs w:val="36"/>
        </w:rPr>
        <w:t>6</w:t>
      </w:r>
    </w:p>
    <w:p w14:paraId="45205DA1" w14:textId="77777777" w:rsidR="00F83A56" w:rsidRDefault="00F83A56" w:rsidP="00F83A56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MAISEMORE</w:t>
      </w:r>
      <w:r w:rsidRPr="00FF5A62">
        <w:rPr>
          <w:b/>
          <w:bCs/>
          <w:sz w:val="36"/>
          <w:szCs w:val="36"/>
        </w:rPr>
        <w:t xml:space="preserve"> PARISH COUNCIL</w:t>
      </w:r>
    </w:p>
    <w:p w14:paraId="05B4C5E1" w14:textId="086BBB0A" w:rsidR="00F83A56" w:rsidRDefault="00F83A56" w:rsidP="00F83A56">
      <w:pPr>
        <w:spacing w:after="0"/>
        <w:jc w:val="center"/>
        <w:rPr>
          <w:b/>
          <w:bCs/>
          <w:sz w:val="32"/>
          <w:szCs w:val="32"/>
        </w:rPr>
      </w:pPr>
      <w:r w:rsidRPr="00FF5A62">
        <w:rPr>
          <w:b/>
          <w:bCs/>
          <w:sz w:val="32"/>
          <w:szCs w:val="32"/>
        </w:rPr>
        <w:t>Clerk’s Report</w:t>
      </w:r>
    </w:p>
    <w:p w14:paraId="0317FACB" w14:textId="77777777" w:rsidR="00F83A56" w:rsidRDefault="00F83A56" w:rsidP="00F83A56">
      <w:pPr>
        <w:jc w:val="both"/>
        <w:rPr>
          <w:rFonts w:ascii="Arial" w:hAnsi="Arial" w:cs="Arial"/>
        </w:rPr>
      </w:pPr>
    </w:p>
    <w:p w14:paraId="49FCFE1C" w14:textId="77777777" w:rsidR="00F83A56" w:rsidRPr="001F72AA" w:rsidRDefault="00F83A56" w:rsidP="00F83A56">
      <w:pPr>
        <w:jc w:val="both"/>
        <w:rPr>
          <w:rFonts w:ascii="Arial" w:hAnsi="Arial" w:cs="Arial"/>
          <w:bCs/>
        </w:rPr>
      </w:pPr>
      <w:r>
        <w:rPr>
          <w:rFonts w:ascii="Arial" w:eastAsia="Times New Roman" w:hAnsi="Arial" w:cs="Arial"/>
          <w:bCs/>
          <w:sz w:val="24"/>
          <w:szCs w:val="24"/>
        </w:rPr>
        <w:tab/>
      </w:r>
    </w:p>
    <w:p w14:paraId="1AB15D38" w14:textId="51A02A7A" w:rsidR="002F76DF" w:rsidRDefault="007D56B6" w:rsidP="003A5C60">
      <w:pPr>
        <w:ind w:left="720" w:hanging="720"/>
        <w:jc w:val="both"/>
        <w:rPr>
          <w:rFonts w:ascii="Arial" w:hAnsi="Arial" w:cs="Arial"/>
          <w:color w:val="18191B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1</w:t>
      </w:r>
      <w:r w:rsidR="000F7049">
        <w:rPr>
          <w:rFonts w:ascii="Arial" w:hAnsi="Arial" w:cs="Arial"/>
          <w:sz w:val="24"/>
          <w:szCs w:val="24"/>
        </w:rPr>
        <w:t>.</w:t>
      </w:r>
      <w:r w:rsidR="000F7049">
        <w:rPr>
          <w:rFonts w:ascii="Arial" w:hAnsi="Arial" w:cs="Arial"/>
          <w:sz w:val="24"/>
          <w:szCs w:val="24"/>
        </w:rPr>
        <w:tab/>
      </w:r>
      <w:r w:rsidR="00E179B9" w:rsidRPr="00E179B9">
        <w:rPr>
          <w:rFonts w:ascii="Arial" w:hAnsi="Arial" w:cs="Arial"/>
          <w:b/>
          <w:bCs/>
          <w:sz w:val="24"/>
          <w:szCs w:val="24"/>
        </w:rPr>
        <w:t>AGAR/Audit 2025/26</w:t>
      </w:r>
      <w:r w:rsidR="004A0090">
        <w:rPr>
          <w:rFonts w:ascii="Arial" w:hAnsi="Arial" w:cs="Arial"/>
          <w:sz w:val="24"/>
          <w:szCs w:val="24"/>
        </w:rPr>
        <w:t xml:space="preserve"> </w:t>
      </w:r>
      <w:r w:rsidR="003A5C60">
        <w:rPr>
          <w:rFonts w:ascii="Arial" w:hAnsi="Arial" w:cs="Arial"/>
          <w:sz w:val="24"/>
          <w:szCs w:val="24"/>
        </w:rPr>
        <w:t>–</w:t>
      </w:r>
      <w:r w:rsidR="004A0090">
        <w:rPr>
          <w:rFonts w:ascii="Arial" w:hAnsi="Arial" w:cs="Arial"/>
          <w:sz w:val="24"/>
          <w:szCs w:val="24"/>
        </w:rPr>
        <w:t xml:space="preserve"> </w:t>
      </w:r>
      <w:r w:rsidR="00E179B9">
        <w:rPr>
          <w:rFonts w:ascii="Arial" w:hAnsi="Arial" w:cs="Arial"/>
          <w:sz w:val="24"/>
          <w:szCs w:val="24"/>
        </w:rPr>
        <w:t xml:space="preserve">PKF Littlejohn advised me earlier today that the exempt status of Maisemore Parish Council in respect of external audit has been logged and there is no review to be performed. </w:t>
      </w:r>
      <w:r w:rsidR="003A5C60">
        <w:rPr>
          <w:rFonts w:ascii="Arial" w:hAnsi="Arial" w:cs="Arial"/>
          <w:sz w:val="24"/>
          <w:szCs w:val="24"/>
        </w:rPr>
        <w:t xml:space="preserve"> </w:t>
      </w:r>
    </w:p>
    <w:p w14:paraId="7A6CFB99" w14:textId="79B0581E" w:rsidR="000F7049" w:rsidRPr="003A5C60" w:rsidRDefault="007D56B6" w:rsidP="003A5C60">
      <w:pPr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F76DF">
        <w:rPr>
          <w:rFonts w:ascii="Arial" w:hAnsi="Arial" w:cs="Arial"/>
          <w:sz w:val="24"/>
          <w:szCs w:val="24"/>
        </w:rPr>
        <w:t>.</w:t>
      </w:r>
      <w:r w:rsidR="00E179B9">
        <w:rPr>
          <w:rFonts w:ascii="Arial" w:hAnsi="Arial" w:cs="Arial"/>
          <w:sz w:val="24"/>
          <w:szCs w:val="24"/>
        </w:rPr>
        <w:tab/>
      </w:r>
      <w:r w:rsidR="00E179B9" w:rsidRPr="00E179B9">
        <w:rPr>
          <w:rFonts w:ascii="Arial" w:hAnsi="Arial" w:cs="Arial"/>
          <w:b/>
          <w:bCs/>
          <w:sz w:val="24"/>
          <w:szCs w:val="24"/>
        </w:rPr>
        <w:t>Mileage Allowance</w:t>
      </w:r>
      <w:r w:rsidR="00E179B9">
        <w:rPr>
          <w:rFonts w:ascii="Arial" w:hAnsi="Arial" w:cs="Arial"/>
          <w:sz w:val="24"/>
          <w:szCs w:val="24"/>
        </w:rPr>
        <w:t xml:space="preserve"> – With effect from 1</w:t>
      </w:r>
      <w:r w:rsidR="00E179B9" w:rsidRPr="00E179B9">
        <w:rPr>
          <w:rFonts w:ascii="Arial" w:hAnsi="Arial" w:cs="Arial"/>
          <w:sz w:val="24"/>
          <w:szCs w:val="24"/>
          <w:vertAlign w:val="superscript"/>
        </w:rPr>
        <w:t>st</w:t>
      </w:r>
      <w:r w:rsidR="00E179B9">
        <w:rPr>
          <w:rFonts w:ascii="Arial" w:hAnsi="Arial" w:cs="Arial"/>
          <w:sz w:val="24"/>
          <w:szCs w:val="24"/>
        </w:rPr>
        <w:t xml:space="preserve"> April 2026 mileage rates for casual users have risen from 45p per mile to 55p per mile.</w:t>
      </w:r>
      <w:r w:rsidR="002F76D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</w:p>
    <w:p w14:paraId="13DCBEA8" w14:textId="77777777" w:rsidR="004A0090" w:rsidRDefault="004A0090" w:rsidP="00F83A56">
      <w:pPr>
        <w:jc w:val="both"/>
        <w:rPr>
          <w:rFonts w:ascii="Arial" w:hAnsi="Arial" w:cs="Arial"/>
          <w:sz w:val="24"/>
          <w:szCs w:val="24"/>
        </w:rPr>
      </w:pPr>
    </w:p>
    <w:p w14:paraId="1D45D4E3" w14:textId="023DF966" w:rsidR="00F83A56" w:rsidRDefault="00F83A56" w:rsidP="00F83A56">
      <w:pPr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</w:r>
      <w:r w:rsidRPr="001F72AA">
        <w:rPr>
          <w:rFonts w:ascii="Arial" w:eastAsia="Times New Roman" w:hAnsi="Arial" w:cs="Arial"/>
          <w:bCs/>
          <w:sz w:val="24"/>
          <w:szCs w:val="24"/>
        </w:rPr>
        <w:t xml:space="preserve">Leo Williams, Clerk to Maisemore Parish Council   </w:t>
      </w:r>
      <w:r w:rsidR="00E179B9">
        <w:rPr>
          <w:rFonts w:ascii="Arial" w:eastAsia="Times New Roman" w:hAnsi="Arial" w:cs="Arial"/>
          <w:bCs/>
          <w:sz w:val="24"/>
          <w:szCs w:val="24"/>
        </w:rPr>
        <w:t>13</w:t>
      </w:r>
      <w:r w:rsidRPr="00527B8E">
        <w:rPr>
          <w:rFonts w:ascii="Arial" w:eastAsia="Times New Roman" w:hAnsi="Arial" w:cs="Arial"/>
          <w:bCs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681373">
        <w:rPr>
          <w:rFonts w:ascii="Arial" w:eastAsia="Times New Roman" w:hAnsi="Arial" w:cs="Arial"/>
          <w:bCs/>
          <w:sz w:val="24"/>
          <w:szCs w:val="24"/>
        </w:rPr>
        <w:t>Ju</w:t>
      </w:r>
      <w:r w:rsidR="00E179B9">
        <w:rPr>
          <w:rFonts w:ascii="Arial" w:eastAsia="Times New Roman" w:hAnsi="Arial" w:cs="Arial"/>
          <w:bCs/>
          <w:sz w:val="24"/>
          <w:szCs w:val="24"/>
        </w:rPr>
        <w:t>ly</w:t>
      </w:r>
      <w:r w:rsidRPr="001F72AA">
        <w:rPr>
          <w:rFonts w:ascii="Arial" w:eastAsia="Times New Roman" w:hAnsi="Arial" w:cs="Arial"/>
          <w:bCs/>
          <w:sz w:val="24"/>
          <w:szCs w:val="24"/>
        </w:rPr>
        <w:t xml:space="preserve"> 202</w:t>
      </w:r>
      <w:r w:rsidR="007D56B6">
        <w:rPr>
          <w:rFonts w:ascii="Arial" w:eastAsia="Times New Roman" w:hAnsi="Arial" w:cs="Arial"/>
          <w:bCs/>
          <w:sz w:val="24"/>
          <w:szCs w:val="24"/>
        </w:rPr>
        <w:t>6</w:t>
      </w:r>
    </w:p>
    <w:p w14:paraId="1B04DD23" w14:textId="77777777" w:rsidR="00F83A56" w:rsidRDefault="00F83A56" w:rsidP="00F83A56">
      <w:pPr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24A444EF" w14:textId="77777777" w:rsidR="00F83A56" w:rsidRDefault="00F83A56" w:rsidP="00F83A56">
      <w:pPr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41FBE7DA" w14:textId="77777777" w:rsidR="00F83A56" w:rsidRDefault="00F83A56"/>
    <w:sectPr w:rsidR="00F83A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56"/>
    <w:rsid w:val="000F7049"/>
    <w:rsid w:val="00136818"/>
    <w:rsid w:val="002F76DF"/>
    <w:rsid w:val="003A2E29"/>
    <w:rsid w:val="003A5C60"/>
    <w:rsid w:val="004A0090"/>
    <w:rsid w:val="004B0049"/>
    <w:rsid w:val="00540644"/>
    <w:rsid w:val="00681373"/>
    <w:rsid w:val="00750A39"/>
    <w:rsid w:val="007D56B6"/>
    <w:rsid w:val="00863A47"/>
    <w:rsid w:val="00962097"/>
    <w:rsid w:val="00BE1A05"/>
    <w:rsid w:val="00D51D0E"/>
    <w:rsid w:val="00E179B9"/>
    <w:rsid w:val="00F8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E9047"/>
  <w15:chartTrackingRefBased/>
  <w15:docId w15:val="{662915BB-E39D-4F4F-B4D1-FE1FBC57A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A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Redmarley Parish Clerk</cp:lastModifiedBy>
  <cp:revision>2</cp:revision>
  <cp:lastPrinted>2025-06-10T14:49:00Z</cp:lastPrinted>
  <dcterms:created xsi:type="dcterms:W3CDTF">2026-07-13T15:24:00Z</dcterms:created>
  <dcterms:modified xsi:type="dcterms:W3CDTF">2026-07-13T15:24:00Z</dcterms:modified>
</cp:coreProperties>
</file>